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FBE1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130D4330" w14:textId="532FBD8D" w:rsidR="00780622" w:rsidRPr="00780622" w:rsidRDefault="00780622" w:rsidP="00780622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780622">
        <w:rPr>
          <w:b/>
          <w:bCs/>
          <w:sz w:val="20"/>
          <w:szCs w:val="20"/>
        </w:rPr>
        <w:t>ANEXO I</w:t>
      </w:r>
      <w:r w:rsidR="00B9708B">
        <w:rPr>
          <w:b/>
          <w:bCs/>
          <w:sz w:val="20"/>
          <w:szCs w:val="20"/>
        </w:rPr>
        <w:t>V</w:t>
      </w:r>
      <w:r w:rsidRPr="00780622">
        <w:rPr>
          <w:b/>
          <w:bCs/>
          <w:sz w:val="20"/>
          <w:szCs w:val="20"/>
        </w:rPr>
        <w:t xml:space="preserve"> – ATESTADO DE VISTORIA TÉCNICA</w:t>
      </w:r>
    </w:p>
    <w:p w14:paraId="27717439" w14:textId="77777777" w:rsidR="00780622" w:rsidRPr="00780622" w:rsidRDefault="0078062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7D81AD04" w14:textId="77777777" w:rsidR="00EE51D2" w:rsidRPr="00780622" w:rsidRDefault="00EE51D2" w:rsidP="00780622">
      <w:pPr>
        <w:spacing w:line="360" w:lineRule="auto"/>
        <w:jc w:val="both"/>
        <w:rPr>
          <w:sz w:val="20"/>
          <w:szCs w:val="20"/>
        </w:rPr>
      </w:pPr>
    </w:p>
    <w:p w14:paraId="67CF7CF2" w14:textId="704E90F8" w:rsidR="00EE51D2" w:rsidRPr="00780622" w:rsidRDefault="00EE51D2" w:rsidP="00780622">
      <w:pPr>
        <w:spacing w:line="360" w:lineRule="auto"/>
        <w:jc w:val="both"/>
        <w:rPr>
          <w:sz w:val="20"/>
          <w:szCs w:val="20"/>
        </w:rPr>
      </w:pPr>
      <w:r w:rsidRPr="00780622">
        <w:rPr>
          <w:sz w:val="20"/>
          <w:szCs w:val="20"/>
        </w:rPr>
        <w:t>Atestamos, para fins de atendimento a exigência do Pregão Eletrônico nº</w:t>
      </w:r>
      <w:r w:rsidR="00780622" w:rsidRPr="00780622">
        <w:rPr>
          <w:sz w:val="20"/>
          <w:szCs w:val="20"/>
        </w:rPr>
        <w:t xml:space="preserve"> </w:t>
      </w:r>
      <w:r w:rsidR="00F7542D">
        <w:rPr>
          <w:sz w:val="20"/>
          <w:szCs w:val="20"/>
        </w:rPr>
        <w:t>XXX</w:t>
      </w:r>
      <w:r w:rsidRPr="00780622">
        <w:rPr>
          <w:sz w:val="20"/>
          <w:szCs w:val="20"/>
        </w:rPr>
        <w:t>/202</w:t>
      </w:r>
      <w:r w:rsidR="00780622" w:rsidRPr="00780622">
        <w:rPr>
          <w:sz w:val="20"/>
          <w:szCs w:val="20"/>
        </w:rPr>
        <w:t>1</w:t>
      </w:r>
      <w:r w:rsidRPr="00780622">
        <w:rPr>
          <w:sz w:val="20"/>
          <w:szCs w:val="20"/>
        </w:rPr>
        <w:t>/</w:t>
      </w:r>
      <w:r w:rsidR="00780622" w:rsidRPr="00780622">
        <w:rPr>
          <w:sz w:val="20"/>
          <w:szCs w:val="20"/>
        </w:rPr>
        <w:t>MTPAR</w:t>
      </w:r>
      <w:r w:rsidRPr="00780622">
        <w:rPr>
          <w:sz w:val="20"/>
          <w:szCs w:val="20"/>
        </w:rPr>
        <w:t xml:space="preserve">, que a Empresa </w:t>
      </w:r>
      <w:r w:rsidR="00780622" w:rsidRPr="00780622">
        <w:rPr>
          <w:sz w:val="20"/>
          <w:szCs w:val="20"/>
        </w:rPr>
        <w:t>XXX</w:t>
      </w:r>
      <w:r w:rsidRPr="00780622">
        <w:rPr>
          <w:sz w:val="20"/>
          <w:szCs w:val="20"/>
        </w:rPr>
        <w:t>,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 xml:space="preserve">situada a </w:t>
      </w:r>
      <w:r w:rsidR="00780622" w:rsidRPr="00780622">
        <w:rPr>
          <w:sz w:val="20"/>
          <w:szCs w:val="20"/>
        </w:rPr>
        <w:t>XXX</w:t>
      </w:r>
      <w:r w:rsidRPr="00780622">
        <w:rPr>
          <w:sz w:val="20"/>
          <w:szCs w:val="20"/>
        </w:rPr>
        <w:t xml:space="preserve">, na cidade de </w:t>
      </w:r>
      <w:r w:rsidR="00780622" w:rsidRPr="00780622">
        <w:rPr>
          <w:sz w:val="20"/>
          <w:szCs w:val="20"/>
        </w:rPr>
        <w:t>XX</w:t>
      </w:r>
      <w:r w:rsidRPr="00780622">
        <w:rPr>
          <w:sz w:val="20"/>
          <w:szCs w:val="20"/>
        </w:rPr>
        <w:t>,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 xml:space="preserve">inscrita no CNPJ sob o nº </w:t>
      </w:r>
      <w:r w:rsidR="00780622" w:rsidRPr="00780622">
        <w:rPr>
          <w:sz w:val="20"/>
          <w:szCs w:val="20"/>
        </w:rPr>
        <w:t>XXX</w:t>
      </w:r>
      <w:r w:rsidRPr="00780622">
        <w:rPr>
          <w:sz w:val="20"/>
          <w:szCs w:val="20"/>
        </w:rPr>
        <w:t>, por seu representante legal abaixo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identificado e assinado, vistoriou o local onde será executad</w:t>
      </w:r>
      <w:r w:rsidR="00780622">
        <w:rPr>
          <w:sz w:val="20"/>
          <w:szCs w:val="20"/>
        </w:rPr>
        <w:t xml:space="preserve">o </w:t>
      </w:r>
      <w:r w:rsidRPr="00780622">
        <w:rPr>
          <w:sz w:val="20"/>
          <w:szCs w:val="20"/>
        </w:rPr>
        <w:t xml:space="preserve"> </w:t>
      </w:r>
      <w:r w:rsidR="00780622">
        <w:rPr>
          <w:sz w:val="20"/>
          <w:szCs w:val="20"/>
        </w:rPr>
        <w:t>o serviço de cercamento de terreno</w:t>
      </w:r>
      <w:r w:rsidRPr="00780622">
        <w:rPr>
          <w:sz w:val="20"/>
          <w:szCs w:val="20"/>
        </w:rPr>
        <w:t>,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que constitui o objeto do citado certame estando inteirado das condições físicas, dos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materiais e insumos necessários e do grau de complexidade existente, bem como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 xml:space="preserve">conhecimento de toda a documentação técnica </w:t>
      </w:r>
      <w:r w:rsidR="00780622">
        <w:rPr>
          <w:sz w:val="20"/>
          <w:szCs w:val="20"/>
        </w:rPr>
        <w:t xml:space="preserve">anexa ao edital e </w:t>
      </w:r>
      <w:r w:rsidRPr="00780622">
        <w:rPr>
          <w:sz w:val="20"/>
          <w:szCs w:val="20"/>
        </w:rPr>
        <w:t>disponível no portal de aquisições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(aquisições.gestao.mt.gov.br) - Sistema SIAG, não cabendo, posteriormente, qualquer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alegação de desconhecimento ou solicitação de acréscimo ao preço ofertado por falta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de informação, além de questionamentos futuro que ensejem avenças técnicas ou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 xml:space="preserve">financeiras com o Contratante. </w:t>
      </w:r>
    </w:p>
    <w:p w14:paraId="1DF93FEF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7E167C80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  <w:r w:rsidRPr="00780622">
        <w:rPr>
          <w:color w:val="000000"/>
          <w:sz w:val="20"/>
          <w:szCs w:val="20"/>
        </w:rPr>
        <w:t>Local e Data</w:t>
      </w:r>
    </w:p>
    <w:p w14:paraId="3FB3420C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5AF99076" w14:textId="045BC17A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4F1A223D" w14:textId="0BBD67D2" w:rsidR="00780622" w:rsidRPr="00780622" w:rsidRDefault="0078062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7C449B68" w14:textId="77777777" w:rsidR="00780622" w:rsidRPr="00780622" w:rsidRDefault="0078062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3327F15C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1E631EE1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5BA46A04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780622">
        <w:rPr>
          <w:color w:val="000000"/>
          <w:sz w:val="20"/>
          <w:szCs w:val="20"/>
        </w:rPr>
        <w:t>_______________________________________________</w:t>
      </w:r>
    </w:p>
    <w:p w14:paraId="4D83F1D8" w14:textId="3ADC77C5" w:rsidR="00EE51D2" w:rsidRPr="00780622" w:rsidRDefault="00F7542D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 e </w:t>
      </w:r>
      <w:r w:rsidR="00EE51D2" w:rsidRPr="00780622">
        <w:rPr>
          <w:color w:val="000000"/>
          <w:sz w:val="20"/>
          <w:szCs w:val="20"/>
        </w:rPr>
        <w:t xml:space="preserve">Assinatura do responsável da </w:t>
      </w:r>
      <w:r w:rsidR="00780622" w:rsidRPr="00780622">
        <w:rPr>
          <w:color w:val="000000"/>
          <w:sz w:val="20"/>
          <w:szCs w:val="20"/>
        </w:rPr>
        <w:t>MT-PAR</w:t>
      </w:r>
    </w:p>
    <w:p w14:paraId="47D67CCA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0A7E34BE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26BA0AF5" w14:textId="38A04B7D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787CBF44" w14:textId="64C29122" w:rsidR="00780622" w:rsidRPr="00780622" w:rsidRDefault="0078062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1746A1E4" w14:textId="77777777" w:rsidR="00780622" w:rsidRPr="00780622" w:rsidRDefault="0078062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4A4319BE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0B3F6578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780622">
        <w:rPr>
          <w:color w:val="000000"/>
          <w:sz w:val="20"/>
          <w:szCs w:val="20"/>
        </w:rPr>
        <w:t>_________________________________</w:t>
      </w:r>
    </w:p>
    <w:p w14:paraId="1A245F19" w14:textId="2AC1F351" w:rsidR="00EE51D2" w:rsidRPr="00780622" w:rsidRDefault="00F7542D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 e </w:t>
      </w:r>
      <w:r w:rsidR="00EE51D2" w:rsidRPr="00780622">
        <w:rPr>
          <w:color w:val="000000"/>
          <w:sz w:val="20"/>
          <w:szCs w:val="20"/>
        </w:rPr>
        <w:t>Assinatura do representante da Empresa</w:t>
      </w:r>
    </w:p>
    <w:p w14:paraId="006105E5" w14:textId="77777777" w:rsidR="00EE51D2" w:rsidRPr="00780622" w:rsidRDefault="00EE51D2" w:rsidP="00780622">
      <w:pPr>
        <w:spacing w:line="360" w:lineRule="auto"/>
        <w:jc w:val="center"/>
        <w:rPr>
          <w:sz w:val="20"/>
          <w:szCs w:val="20"/>
        </w:rPr>
      </w:pPr>
      <w:r w:rsidRPr="00780622">
        <w:rPr>
          <w:color w:val="000000"/>
          <w:sz w:val="20"/>
          <w:szCs w:val="20"/>
        </w:rPr>
        <w:t>RG nº/CPF nº</w:t>
      </w:r>
    </w:p>
    <w:p w14:paraId="2D3A782B" w14:textId="77777777" w:rsidR="0096107B" w:rsidRPr="00780622" w:rsidRDefault="0096107B" w:rsidP="00780622">
      <w:pPr>
        <w:spacing w:line="360" w:lineRule="auto"/>
        <w:rPr>
          <w:rFonts w:eastAsia="Calibri"/>
          <w:sz w:val="20"/>
          <w:szCs w:val="20"/>
        </w:rPr>
      </w:pPr>
    </w:p>
    <w:sectPr w:rsidR="0096107B" w:rsidRPr="00780622" w:rsidSect="00CC5716">
      <w:headerReference w:type="default" r:id="rId8"/>
      <w:footerReference w:type="default" r:id="rId9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C552" w14:textId="77777777" w:rsidR="00221D07" w:rsidRDefault="00221D07" w:rsidP="00502C71">
      <w:r>
        <w:separator/>
      </w:r>
    </w:p>
  </w:endnote>
  <w:endnote w:type="continuationSeparator" w:id="0">
    <w:p w14:paraId="4A122454" w14:textId="77777777" w:rsidR="00221D07" w:rsidRDefault="00221D07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1C75" w14:textId="77777777" w:rsidR="00FC169C" w:rsidRDefault="006C44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471943" wp14:editId="18A0F356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A84D4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E629" w14:textId="77777777" w:rsidR="00221D07" w:rsidRDefault="00221D07" w:rsidP="00502C71">
      <w:r>
        <w:separator/>
      </w:r>
    </w:p>
  </w:footnote>
  <w:footnote w:type="continuationSeparator" w:id="0">
    <w:p w14:paraId="6B862695" w14:textId="77777777" w:rsidR="00221D07" w:rsidRDefault="00221D07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25C" w14:textId="77777777" w:rsidR="00FC169C" w:rsidRDefault="006C4499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2F991" wp14:editId="777D14AD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26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8F2B5C" wp14:editId="537F1B4C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E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C60F9"/>
    <w:multiLevelType w:val="multilevel"/>
    <w:tmpl w:val="05E69C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56A9"/>
    <w:rsid w:val="0005575C"/>
    <w:rsid w:val="00060826"/>
    <w:rsid w:val="00063067"/>
    <w:rsid w:val="0006666D"/>
    <w:rsid w:val="0007097B"/>
    <w:rsid w:val="000717F1"/>
    <w:rsid w:val="00071A2C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54C0"/>
    <w:rsid w:val="001554E3"/>
    <w:rsid w:val="00156ACE"/>
    <w:rsid w:val="001608FF"/>
    <w:rsid w:val="00161CE7"/>
    <w:rsid w:val="001623F0"/>
    <w:rsid w:val="00167F2C"/>
    <w:rsid w:val="00184BEF"/>
    <w:rsid w:val="001905B0"/>
    <w:rsid w:val="00190B1A"/>
    <w:rsid w:val="00191265"/>
    <w:rsid w:val="00191FE9"/>
    <w:rsid w:val="001A4B91"/>
    <w:rsid w:val="001A6292"/>
    <w:rsid w:val="001B11E8"/>
    <w:rsid w:val="001B2896"/>
    <w:rsid w:val="001B4389"/>
    <w:rsid w:val="001B69E2"/>
    <w:rsid w:val="001C053F"/>
    <w:rsid w:val="001C1E77"/>
    <w:rsid w:val="001E29C4"/>
    <w:rsid w:val="001E587E"/>
    <w:rsid w:val="001F740B"/>
    <w:rsid w:val="00221D07"/>
    <w:rsid w:val="0022602E"/>
    <w:rsid w:val="00230977"/>
    <w:rsid w:val="00232FF8"/>
    <w:rsid w:val="00240FE6"/>
    <w:rsid w:val="00246977"/>
    <w:rsid w:val="00247D32"/>
    <w:rsid w:val="00260275"/>
    <w:rsid w:val="00275E19"/>
    <w:rsid w:val="00284D3B"/>
    <w:rsid w:val="0029044D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508E"/>
    <w:rsid w:val="00455E7E"/>
    <w:rsid w:val="004665F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4526F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B0C24"/>
    <w:rsid w:val="005B3FB4"/>
    <w:rsid w:val="005C0675"/>
    <w:rsid w:val="005C4A4C"/>
    <w:rsid w:val="005D2DE7"/>
    <w:rsid w:val="005E4652"/>
    <w:rsid w:val="005F0324"/>
    <w:rsid w:val="00611A7B"/>
    <w:rsid w:val="00612175"/>
    <w:rsid w:val="00612C33"/>
    <w:rsid w:val="00615932"/>
    <w:rsid w:val="006327CE"/>
    <w:rsid w:val="00650876"/>
    <w:rsid w:val="00650CB8"/>
    <w:rsid w:val="0066071B"/>
    <w:rsid w:val="00664592"/>
    <w:rsid w:val="0066662B"/>
    <w:rsid w:val="00666FEB"/>
    <w:rsid w:val="00667C10"/>
    <w:rsid w:val="00674271"/>
    <w:rsid w:val="00675E05"/>
    <w:rsid w:val="006770CC"/>
    <w:rsid w:val="00684465"/>
    <w:rsid w:val="00694876"/>
    <w:rsid w:val="006A1326"/>
    <w:rsid w:val="006A6A83"/>
    <w:rsid w:val="006B08B2"/>
    <w:rsid w:val="006B7301"/>
    <w:rsid w:val="006B7992"/>
    <w:rsid w:val="006C3CA0"/>
    <w:rsid w:val="006C4499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56F7D"/>
    <w:rsid w:val="007630C3"/>
    <w:rsid w:val="00770B34"/>
    <w:rsid w:val="00771F16"/>
    <w:rsid w:val="00780622"/>
    <w:rsid w:val="00787A2F"/>
    <w:rsid w:val="00793862"/>
    <w:rsid w:val="007A16AE"/>
    <w:rsid w:val="007A5256"/>
    <w:rsid w:val="007A6093"/>
    <w:rsid w:val="007B6212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266F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778DB"/>
    <w:rsid w:val="00886F7D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A52"/>
    <w:rsid w:val="008E6D98"/>
    <w:rsid w:val="008F3817"/>
    <w:rsid w:val="008F51BE"/>
    <w:rsid w:val="00904F06"/>
    <w:rsid w:val="00906F4F"/>
    <w:rsid w:val="00915EEC"/>
    <w:rsid w:val="00925639"/>
    <w:rsid w:val="0093615C"/>
    <w:rsid w:val="00941073"/>
    <w:rsid w:val="009554E8"/>
    <w:rsid w:val="0096107B"/>
    <w:rsid w:val="00970205"/>
    <w:rsid w:val="00971450"/>
    <w:rsid w:val="00986DAA"/>
    <w:rsid w:val="00995EB6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585A"/>
    <w:rsid w:val="00A1611A"/>
    <w:rsid w:val="00A2036E"/>
    <w:rsid w:val="00A33C25"/>
    <w:rsid w:val="00A35243"/>
    <w:rsid w:val="00A37042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7A6F"/>
    <w:rsid w:val="00AB4D63"/>
    <w:rsid w:val="00AB5A2E"/>
    <w:rsid w:val="00AC1B78"/>
    <w:rsid w:val="00AD04A5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62A2E"/>
    <w:rsid w:val="00B67683"/>
    <w:rsid w:val="00B752EE"/>
    <w:rsid w:val="00B849DB"/>
    <w:rsid w:val="00B86CFC"/>
    <w:rsid w:val="00B92135"/>
    <w:rsid w:val="00B9708B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546E"/>
    <w:rsid w:val="00C54751"/>
    <w:rsid w:val="00C55773"/>
    <w:rsid w:val="00C5729B"/>
    <w:rsid w:val="00C61FAA"/>
    <w:rsid w:val="00C66F73"/>
    <w:rsid w:val="00C74F2D"/>
    <w:rsid w:val="00C82BDB"/>
    <w:rsid w:val="00C87E8C"/>
    <w:rsid w:val="00C904AA"/>
    <w:rsid w:val="00C93C0F"/>
    <w:rsid w:val="00CA22EF"/>
    <w:rsid w:val="00CA36A5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A2BDB"/>
    <w:rsid w:val="00DA31BC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51D2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47621"/>
    <w:rsid w:val="00F64F43"/>
    <w:rsid w:val="00F7542D"/>
    <w:rsid w:val="00F95D7E"/>
    <w:rsid w:val="00F9735A"/>
    <w:rsid w:val="00FA7770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CE485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uiPriority w:val="22"/>
    <w:qFormat/>
    <w:rsid w:val="0097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33FD-3892-4CC9-BE3D-B3E810F8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MTPAR SA</cp:lastModifiedBy>
  <cp:revision>6</cp:revision>
  <cp:lastPrinted>2019-12-27T18:45:00Z</cp:lastPrinted>
  <dcterms:created xsi:type="dcterms:W3CDTF">2021-02-15T19:12:00Z</dcterms:created>
  <dcterms:modified xsi:type="dcterms:W3CDTF">2021-06-21T15:01:00Z</dcterms:modified>
</cp:coreProperties>
</file>